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D0" w:rsidRDefault="001D7F3B">
      <w:pPr>
        <w:jc w:val="both"/>
        <w:rPr>
          <w:b/>
          <w:bCs/>
          <w:color w:val="0000FF"/>
          <w:sz w:val="36"/>
          <w:szCs w:val="36"/>
          <w:lang w:eastAsia="zh-CN"/>
        </w:rPr>
      </w:pPr>
      <w:r>
        <w:rPr>
          <w:rFonts w:hint="eastAsia"/>
          <w:b/>
          <w:bCs/>
          <w:color w:val="0000FF"/>
          <w:sz w:val="36"/>
          <w:szCs w:val="36"/>
          <w:lang w:eastAsia="zh-CN"/>
        </w:rPr>
        <w:t xml:space="preserve">    </w:t>
      </w:r>
      <w:r>
        <w:rPr>
          <w:rFonts w:hint="eastAsia"/>
          <w:b/>
          <w:bCs/>
          <w:color w:val="0000FF"/>
          <w:sz w:val="48"/>
          <w:szCs w:val="48"/>
          <w:lang w:eastAsia="zh-CN"/>
        </w:rPr>
        <w:t xml:space="preserve">   </w:t>
      </w:r>
      <w:r>
        <w:rPr>
          <w:rFonts w:hint="eastAsia"/>
          <w:b/>
          <w:bCs/>
          <w:color w:val="0000FF"/>
          <w:sz w:val="48"/>
          <w:szCs w:val="48"/>
          <w:lang w:eastAsia="zh-CN"/>
        </w:rPr>
        <w:t>智能高速球</w:t>
      </w:r>
    </w:p>
    <w:p w:rsidR="002C42D0" w:rsidRDefault="001D7F3B">
      <w:pPr>
        <w:jc w:val="both"/>
        <w:rPr>
          <w:b/>
          <w:bCs/>
          <w:color w:val="0000FF"/>
          <w:sz w:val="44"/>
          <w:szCs w:val="44"/>
          <w:lang w:eastAsia="zh-CN"/>
        </w:rPr>
      </w:pPr>
      <w:r>
        <w:rPr>
          <w:rFonts w:hint="eastAsia"/>
          <w:b/>
          <w:bCs/>
          <w:color w:val="0000FF"/>
          <w:sz w:val="32"/>
          <w:szCs w:val="32"/>
          <w:lang w:eastAsia="zh-CN"/>
        </w:rPr>
        <w:t xml:space="preserve">        </w:t>
      </w:r>
      <w:r w:rsidR="006E6E69">
        <w:rPr>
          <w:rFonts w:hint="eastAsia"/>
          <w:b/>
          <w:bCs/>
          <w:color w:val="0000FF"/>
          <w:sz w:val="44"/>
          <w:szCs w:val="44"/>
          <w:lang w:eastAsia="zh-CN"/>
        </w:rPr>
        <w:t>DM-DDE21</w:t>
      </w:r>
      <w:r>
        <w:rPr>
          <w:rFonts w:hint="eastAsia"/>
          <w:b/>
          <w:bCs/>
          <w:color w:val="0000FF"/>
          <w:sz w:val="44"/>
          <w:szCs w:val="44"/>
          <w:lang w:eastAsia="zh-CN"/>
        </w:rPr>
        <w:t>6-W1</w:t>
      </w:r>
    </w:p>
    <w:p w:rsidR="002C42D0" w:rsidRDefault="009B704A">
      <w:pPr>
        <w:jc w:val="both"/>
        <w:rPr>
          <w:b/>
          <w:bCs/>
          <w:color w:val="0000FF"/>
          <w:sz w:val="44"/>
          <w:szCs w:val="44"/>
          <w:lang w:eastAsia="zh-C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框 1034" o:spid="_x0000_s1026" type="#_x0000_t75" style="position:absolute;left:0;text-align:left;margin-left:373.5pt;margin-top:11.8pt;width:171.55pt;height:160.7pt;z-index:2;mso-wrap-distance-left:9pt;mso-wrap-distance-top:0;mso-wrap-distance-right:9pt;mso-wrap-distance-bottom:0">
            <v:imagedata r:id="rId8" o:title=""/>
            <w10:wrap type="square"/>
          </v:shape>
        </w:pict>
      </w:r>
      <w:r>
        <w:rPr>
          <w:lang w:eastAsia="zh-CN"/>
        </w:rPr>
        <w:pict>
          <v:shape id="Picture 3" o:spid="_x0000_s1027" type="#_x0000_t75" style="position:absolute;left:0;text-align:left;margin-left:32.15pt;margin-top:11.55pt;width:259.8pt;height:24.5pt;z-index:1">
            <v:imagedata r:id="rId9" o:title=""/>
          </v:shape>
        </w:pict>
      </w:r>
    </w:p>
    <w:p w:rsidR="002C42D0" w:rsidRDefault="002C42D0" w:rsidP="001461FC">
      <w:pPr>
        <w:ind w:firstLineChars="295" w:firstLine="829"/>
        <w:jc w:val="both"/>
        <w:rPr>
          <w:b/>
          <w:bCs/>
          <w:color w:val="FF0000"/>
          <w:sz w:val="28"/>
          <w:szCs w:val="28"/>
          <w:shd w:val="clear" w:color="FFFFFF" w:fill="D9D9D9"/>
          <w:lang w:eastAsia="zh-CN"/>
        </w:rPr>
      </w:pPr>
    </w:p>
    <w:p w:rsidR="002C42D0" w:rsidRDefault="001D7F3B" w:rsidP="001461FC">
      <w:pPr>
        <w:ind w:firstLineChars="295" w:firstLine="829"/>
        <w:jc w:val="both"/>
        <w:rPr>
          <w:b/>
          <w:bCs/>
          <w:color w:val="FF0000"/>
          <w:sz w:val="28"/>
          <w:szCs w:val="28"/>
          <w:shd w:val="clear" w:color="FFFFFF" w:fill="D9D9D9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shd w:val="clear" w:color="FFFFFF" w:fill="D9D9D9"/>
          <w:lang w:eastAsia="zh-CN"/>
        </w:rPr>
        <w:t>产品特点：</w:t>
      </w:r>
    </w:p>
    <w:p w:rsidR="002C42D0" w:rsidRDefault="001D7F3B" w:rsidP="001461FC">
      <w:pPr>
        <w:ind w:firstLineChars="350" w:firstLine="735"/>
        <w:jc w:val="both"/>
        <w:rPr>
          <w:color w:val="000000"/>
          <w:sz w:val="21"/>
          <w:szCs w:val="21"/>
          <w:lang w:eastAsia="zh-CN"/>
        </w:rPr>
      </w:pPr>
      <w:r>
        <w:rPr>
          <w:rFonts w:hint="eastAsia"/>
          <w:color w:val="000000"/>
          <w:sz w:val="21"/>
          <w:szCs w:val="21"/>
          <w:lang w:eastAsia="zh-CN"/>
        </w:rPr>
        <w:t xml:space="preserve"> </w:t>
      </w:r>
      <w:r>
        <w:rPr>
          <w:color w:val="000000"/>
          <w:sz w:val="21"/>
          <w:szCs w:val="21"/>
          <w:lang w:eastAsia="zh-CN"/>
        </w:rPr>
        <w:t>1</w:t>
      </w:r>
      <w:r>
        <w:rPr>
          <w:rFonts w:hint="eastAsia"/>
          <w:color w:val="000000"/>
          <w:sz w:val="21"/>
          <w:szCs w:val="21"/>
          <w:lang w:eastAsia="zh-CN"/>
        </w:rPr>
        <w:t>、首创专利外循环冷却风道散热技术</w:t>
      </w:r>
      <w:r>
        <w:rPr>
          <w:color w:val="000000"/>
          <w:sz w:val="21"/>
          <w:szCs w:val="21"/>
          <w:lang w:eastAsia="zh-CN"/>
        </w:rPr>
        <w:t>(</w:t>
      </w:r>
      <w:r>
        <w:rPr>
          <w:rFonts w:hint="eastAsia"/>
          <w:color w:val="000000"/>
          <w:sz w:val="21"/>
          <w:szCs w:val="21"/>
          <w:lang w:eastAsia="zh-CN"/>
        </w:rPr>
        <w:t>专利号：</w:t>
      </w:r>
      <w:r>
        <w:rPr>
          <w:color w:val="000000"/>
          <w:sz w:val="21"/>
          <w:szCs w:val="21"/>
          <w:lang w:eastAsia="zh-CN"/>
        </w:rPr>
        <w:t>ZL201220269676.7)</w:t>
      </w:r>
    </w:p>
    <w:p w:rsidR="002C42D0" w:rsidRDefault="001D7F3B" w:rsidP="001461FC">
      <w:pPr>
        <w:ind w:firstLineChars="366" w:firstLine="769"/>
        <w:jc w:val="both"/>
        <w:rPr>
          <w:color w:val="000000"/>
          <w:sz w:val="21"/>
          <w:szCs w:val="21"/>
          <w:lang w:eastAsia="zh-CN"/>
        </w:rPr>
      </w:pPr>
      <w:r>
        <w:rPr>
          <w:rFonts w:hint="eastAsia"/>
          <w:color w:val="000000"/>
          <w:sz w:val="21"/>
          <w:szCs w:val="21"/>
          <w:lang w:eastAsia="zh-CN"/>
        </w:rPr>
        <w:t>2</w:t>
      </w:r>
      <w:r>
        <w:rPr>
          <w:rFonts w:hint="eastAsia"/>
          <w:color w:val="000000"/>
          <w:sz w:val="21"/>
          <w:szCs w:val="21"/>
          <w:lang w:eastAsia="zh-CN"/>
        </w:rPr>
        <w:t>、专利外置雨刷设计，确保高清画面更清晰，全天候应用（选配）</w:t>
      </w:r>
    </w:p>
    <w:p w:rsidR="002C42D0" w:rsidRDefault="001D7F3B" w:rsidP="001461FC">
      <w:pPr>
        <w:ind w:firstLineChars="366" w:firstLine="769"/>
        <w:jc w:val="both"/>
        <w:rPr>
          <w:color w:val="000000"/>
          <w:sz w:val="21"/>
          <w:szCs w:val="21"/>
          <w:lang w:eastAsia="zh-CN"/>
        </w:rPr>
      </w:pPr>
      <w:r>
        <w:rPr>
          <w:rFonts w:hint="eastAsia"/>
          <w:color w:val="000000"/>
          <w:sz w:val="21"/>
          <w:szCs w:val="21"/>
          <w:lang w:eastAsia="zh-CN"/>
        </w:rPr>
        <w:t>3</w:t>
      </w:r>
      <w:r>
        <w:rPr>
          <w:rFonts w:hint="eastAsia"/>
          <w:color w:val="000000"/>
          <w:sz w:val="21"/>
          <w:szCs w:val="21"/>
          <w:lang w:eastAsia="zh-CN"/>
        </w:rPr>
        <w:t>、中英文</w:t>
      </w:r>
      <w:r>
        <w:rPr>
          <w:color w:val="000000"/>
          <w:sz w:val="21"/>
          <w:szCs w:val="21"/>
          <w:lang w:eastAsia="zh-CN"/>
        </w:rPr>
        <w:t>OSD</w:t>
      </w:r>
      <w:r>
        <w:rPr>
          <w:rFonts w:hint="eastAsia"/>
          <w:color w:val="000000"/>
          <w:sz w:val="21"/>
          <w:szCs w:val="21"/>
          <w:lang w:eastAsia="zh-CN"/>
        </w:rPr>
        <w:t>菜单，内置二级字库</w:t>
      </w:r>
    </w:p>
    <w:p w:rsidR="002C42D0" w:rsidRDefault="001D7F3B" w:rsidP="001461FC">
      <w:pPr>
        <w:ind w:firstLineChars="366" w:firstLine="769"/>
        <w:jc w:val="both"/>
        <w:rPr>
          <w:color w:val="000000"/>
          <w:sz w:val="21"/>
          <w:szCs w:val="21"/>
          <w:lang w:eastAsia="zh-CN"/>
        </w:rPr>
      </w:pPr>
      <w:r>
        <w:rPr>
          <w:rFonts w:hint="eastAsia"/>
          <w:color w:val="000000"/>
          <w:sz w:val="21"/>
          <w:szCs w:val="21"/>
          <w:lang w:eastAsia="zh-CN"/>
        </w:rPr>
        <w:t>4</w:t>
      </w:r>
      <w:r>
        <w:rPr>
          <w:rFonts w:hint="eastAsia"/>
          <w:color w:val="000000"/>
          <w:sz w:val="21"/>
          <w:szCs w:val="21"/>
          <w:lang w:eastAsia="zh-CN"/>
        </w:rPr>
        <w:t>、自动跟踪功能，实现无人值守（选配）</w:t>
      </w:r>
      <w:r w:rsidR="001461FC">
        <w:rPr>
          <w:rFonts w:hint="eastAsia"/>
          <w:color w:val="000000"/>
          <w:sz w:val="21"/>
          <w:szCs w:val="21"/>
          <w:lang w:eastAsia="zh-CN"/>
        </w:rPr>
        <w:t xml:space="preserve">                     </w:t>
      </w:r>
    </w:p>
    <w:p w:rsidR="002C42D0" w:rsidRDefault="001D7F3B" w:rsidP="001461FC">
      <w:pPr>
        <w:ind w:firstLineChars="366" w:firstLine="769"/>
        <w:jc w:val="both"/>
        <w:rPr>
          <w:color w:val="000000"/>
          <w:sz w:val="21"/>
          <w:szCs w:val="21"/>
          <w:lang w:eastAsia="zh-CN"/>
        </w:rPr>
      </w:pPr>
      <w:r>
        <w:rPr>
          <w:rFonts w:hint="eastAsia"/>
          <w:color w:val="000000"/>
          <w:sz w:val="21"/>
          <w:szCs w:val="21"/>
          <w:lang w:eastAsia="zh-CN"/>
        </w:rPr>
        <w:t>5</w:t>
      </w:r>
      <w:r>
        <w:rPr>
          <w:rFonts w:hint="eastAsia"/>
          <w:color w:val="000000"/>
          <w:sz w:val="21"/>
          <w:szCs w:val="21"/>
          <w:lang w:eastAsia="zh-CN"/>
        </w:rPr>
        <w:t>、通过菜单可实时侦测前端供电电压</w:t>
      </w:r>
      <w:bookmarkStart w:id="0" w:name="_GoBack"/>
      <w:bookmarkEnd w:id="0"/>
      <w:r>
        <w:rPr>
          <w:rFonts w:hint="eastAsia"/>
          <w:color w:val="000000"/>
          <w:sz w:val="21"/>
          <w:szCs w:val="21"/>
          <w:lang w:eastAsia="zh-CN"/>
        </w:rPr>
        <w:t>的数值</w:t>
      </w:r>
      <w:r>
        <w:rPr>
          <w:rFonts w:hint="eastAsia"/>
          <w:color w:val="000000"/>
          <w:sz w:val="21"/>
          <w:szCs w:val="21"/>
          <w:lang w:eastAsia="zh-CN"/>
        </w:rPr>
        <w:t xml:space="preserve">                                 </w:t>
      </w:r>
      <w:r>
        <w:rPr>
          <w:rFonts w:hint="eastAsia"/>
          <w:b/>
          <w:bCs/>
          <w:color w:val="FF0000"/>
          <w:sz w:val="21"/>
          <w:szCs w:val="21"/>
          <w:lang w:eastAsia="zh-CN"/>
        </w:rPr>
        <w:t xml:space="preserve">               </w:t>
      </w:r>
    </w:p>
    <w:p w:rsidR="002C42D0" w:rsidRDefault="001D7F3B" w:rsidP="001461FC">
      <w:pPr>
        <w:ind w:firstLineChars="366" w:firstLine="769"/>
        <w:jc w:val="both"/>
        <w:rPr>
          <w:b/>
          <w:bCs/>
          <w:color w:val="000000"/>
          <w:sz w:val="21"/>
          <w:szCs w:val="21"/>
          <w:lang w:eastAsia="zh-CN"/>
        </w:rPr>
      </w:pPr>
      <w:r>
        <w:rPr>
          <w:rFonts w:hint="eastAsia"/>
          <w:color w:val="000000"/>
          <w:sz w:val="21"/>
          <w:szCs w:val="21"/>
          <w:lang w:eastAsia="zh-CN"/>
        </w:rPr>
        <w:t>6</w:t>
      </w:r>
      <w:r>
        <w:rPr>
          <w:rFonts w:hint="eastAsia"/>
          <w:color w:val="000000"/>
          <w:sz w:val="21"/>
          <w:szCs w:val="21"/>
          <w:lang w:eastAsia="zh-CN"/>
        </w:rPr>
        <w:t>、智能温控设计，可实时显示球机内部温度</w:t>
      </w:r>
      <w:r>
        <w:rPr>
          <w:rFonts w:hint="eastAsia"/>
          <w:color w:val="000000"/>
          <w:sz w:val="21"/>
          <w:szCs w:val="21"/>
          <w:lang w:eastAsia="zh-CN"/>
        </w:rPr>
        <w:t xml:space="preserve">                                                 </w:t>
      </w:r>
    </w:p>
    <w:p w:rsidR="002C42D0" w:rsidRDefault="001D7F3B" w:rsidP="001461FC">
      <w:pPr>
        <w:ind w:firstLineChars="366" w:firstLine="769"/>
        <w:jc w:val="both"/>
        <w:rPr>
          <w:b/>
          <w:bCs/>
          <w:color w:val="0000FF"/>
          <w:sz w:val="21"/>
          <w:szCs w:val="21"/>
          <w:lang w:eastAsia="zh-CN"/>
        </w:rPr>
      </w:pPr>
      <w:r>
        <w:rPr>
          <w:rFonts w:hint="eastAsia"/>
          <w:color w:val="000000"/>
          <w:sz w:val="21"/>
          <w:szCs w:val="21"/>
          <w:lang w:eastAsia="zh-CN"/>
        </w:rPr>
        <w:t>7</w:t>
      </w:r>
      <w:r>
        <w:rPr>
          <w:rFonts w:hint="eastAsia"/>
          <w:color w:val="000000"/>
          <w:sz w:val="21"/>
          <w:szCs w:val="21"/>
          <w:lang w:eastAsia="zh-CN"/>
        </w:rPr>
        <w:t>、自动除霜、除雾功能（手动开启）</w:t>
      </w:r>
      <w:r>
        <w:rPr>
          <w:rFonts w:hint="eastAsia"/>
          <w:color w:val="000000"/>
          <w:sz w:val="21"/>
          <w:szCs w:val="21"/>
          <w:lang w:eastAsia="zh-CN"/>
        </w:rPr>
        <w:t xml:space="preserve">                                                           </w:t>
      </w:r>
      <w:r>
        <w:rPr>
          <w:rFonts w:hint="eastAsia"/>
          <w:b/>
          <w:bCs/>
          <w:color w:val="000000"/>
          <w:sz w:val="21"/>
          <w:szCs w:val="21"/>
          <w:lang w:eastAsia="zh-CN"/>
        </w:rPr>
        <w:t xml:space="preserve"> </w:t>
      </w:r>
    </w:p>
    <w:p w:rsidR="002C42D0" w:rsidRDefault="001D7F3B" w:rsidP="001461FC">
      <w:pPr>
        <w:ind w:firstLineChars="366" w:firstLine="769"/>
        <w:jc w:val="both"/>
        <w:rPr>
          <w:color w:val="000000"/>
          <w:sz w:val="21"/>
          <w:szCs w:val="21"/>
          <w:lang w:eastAsia="zh-CN"/>
        </w:rPr>
      </w:pPr>
      <w:r>
        <w:rPr>
          <w:rFonts w:hint="eastAsia"/>
          <w:color w:val="000000"/>
          <w:sz w:val="21"/>
          <w:szCs w:val="21"/>
          <w:lang w:eastAsia="zh-CN"/>
        </w:rPr>
        <w:t>8</w:t>
      </w:r>
      <w:r>
        <w:rPr>
          <w:rFonts w:hint="eastAsia"/>
          <w:color w:val="000000"/>
          <w:sz w:val="21"/>
          <w:szCs w:val="21"/>
          <w:lang w:eastAsia="zh-CN"/>
        </w:rPr>
        <w:t>、内置</w:t>
      </w:r>
      <w:r>
        <w:rPr>
          <w:color w:val="000000"/>
          <w:sz w:val="21"/>
          <w:szCs w:val="21"/>
          <w:lang w:eastAsia="zh-CN"/>
        </w:rPr>
        <w:t>8</w:t>
      </w:r>
      <w:r>
        <w:rPr>
          <w:rFonts w:hint="eastAsia"/>
          <w:color w:val="000000"/>
          <w:sz w:val="21"/>
          <w:szCs w:val="21"/>
          <w:lang w:eastAsia="zh-CN"/>
        </w:rPr>
        <w:t>条巡航路径，</w:t>
      </w:r>
      <w:r>
        <w:rPr>
          <w:color w:val="000000"/>
          <w:sz w:val="21"/>
          <w:szCs w:val="21"/>
          <w:lang w:eastAsia="zh-CN"/>
        </w:rPr>
        <w:t>4</w:t>
      </w:r>
      <w:r>
        <w:rPr>
          <w:rFonts w:hint="eastAsia"/>
          <w:color w:val="000000"/>
          <w:sz w:val="21"/>
          <w:szCs w:val="21"/>
          <w:lang w:eastAsia="zh-CN"/>
        </w:rPr>
        <w:t>条模式路径</w:t>
      </w:r>
      <w:r>
        <w:rPr>
          <w:rFonts w:hint="eastAsia"/>
          <w:color w:val="000000"/>
          <w:sz w:val="21"/>
          <w:szCs w:val="21"/>
          <w:lang w:eastAsia="zh-CN"/>
        </w:rPr>
        <w:t xml:space="preserve">                                                             </w:t>
      </w:r>
      <w:r w:rsidR="001461FC">
        <w:rPr>
          <w:rFonts w:hint="eastAsia"/>
          <w:b/>
          <w:bCs/>
          <w:color w:val="0000FF"/>
          <w:sz w:val="21"/>
          <w:szCs w:val="21"/>
          <w:lang w:eastAsia="zh-CN"/>
        </w:rPr>
        <w:t xml:space="preserve"> </w:t>
      </w:r>
    </w:p>
    <w:p w:rsidR="002C42D0" w:rsidRDefault="001D7F3B" w:rsidP="001461FC">
      <w:pPr>
        <w:ind w:firstLineChars="366" w:firstLine="769"/>
        <w:jc w:val="both"/>
        <w:rPr>
          <w:color w:val="000000"/>
          <w:sz w:val="21"/>
          <w:szCs w:val="21"/>
          <w:lang w:eastAsia="zh-CN"/>
        </w:rPr>
      </w:pPr>
      <w:r>
        <w:rPr>
          <w:rFonts w:hint="eastAsia"/>
          <w:color w:val="000000"/>
          <w:sz w:val="21"/>
          <w:szCs w:val="21"/>
          <w:lang w:eastAsia="zh-CN"/>
        </w:rPr>
        <w:t>9</w:t>
      </w:r>
      <w:r>
        <w:rPr>
          <w:rFonts w:hint="eastAsia"/>
          <w:color w:val="000000"/>
          <w:sz w:val="21"/>
          <w:szCs w:val="21"/>
          <w:lang w:eastAsia="zh-CN"/>
        </w:rPr>
        <w:t>、壁装支架电源内置设计，方便现场施工维护</w:t>
      </w:r>
      <w:r>
        <w:rPr>
          <w:rFonts w:hint="eastAsia"/>
          <w:color w:val="000000"/>
          <w:sz w:val="21"/>
          <w:szCs w:val="21"/>
          <w:lang w:eastAsia="zh-CN"/>
        </w:rPr>
        <w:t xml:space="preserve">                                              </w:t>
      </w:r>
    </w:p>
    <w:p w:rsidR="002C42D0" w:rsidRDefault="001D7F3B">
      <w:pPr>
        <w:jc w:val="both"/>
        <w:rPr>
          <w:b/>
          <w:bCs/>
          <w:color w:val="0000FF"/>
          <w:sz w:val="21"/>
          <w:szCs w:val="21"/>
          <w:lang w:eastAsia="zh-CN"/>
        </w:rPr>
      </w:pPr>
      <w:r>
        <w:rPr>
          <w:rFonts w:hint="eastAsia"/>
          <w:color w:val="000000"/>
          <w:sz w:val="21"/>
          <w:szCs w:val="21"/>
          <w:lang w:eastAsia="zh-CN"/>
        </w:rPr>
        <w:t xml:space="preserve">           </w:t>
      </w:r>
      <w:r w:rsidR="001461FC">
        <w:rPr>
          <w:rFonts w:hint="eastAsia"/>
          <w:color w:val="000000"/>
          <w:sz w:val="21"/>
          <w:szCs w:val="21"/>
          <w:lang w:eastAsia="zh-CN"/>
        </w:rPr>
        <w:t xml:space="preserve">  </w:t>
      </w:r>
      <w:r>
        <w:rPr>
          <w:rFonts w:hint="eastAsia"/>
          <w:color w:val="000000"/>
          <w:sz w:val="21"/>
          <w:szCs w:val="21"/>
          <w:lang w:eastAsia="zh-CN"/>
        </w:rPr>
        <w:t xml:space="preserve"> 10</w:t>
      </w:r>
      <w:r>
        <w:rPr>
          <w:rFonts w:hint="eastAsia"/>
          <w:color w:val="000000"/>
          <w:sz w:val="21"/>
          <w:szCs w:val="21"/>
          <w:lang w:eastAsia="zh-CN"/>
        </w:rPr>
        <w:t>、室外电源盒设计，方便现场施工调试（选配）</w:t>
      </w:r>
      <w:r>
        <w:rPr>
          <w:rFonts w:hint="eastAsia"/>
          <w:color w:val="000000"/>
          <w:sz w:val="21"/>
          <w:szCs w:val="21"/>
          <w:lang w:eastAsia="zh-CN"/>
        </w:rPr>
        <w:t xml:space="preserve">          </w:t>
      </w:r>
      <w:r w:rsidR="001461FC">
        <w:rPr>
          <w:rFonts w:hint="eastAsia"/>
          <w:color w:val="000000"/>
          <w:sz w:val="21"/>
          <w:szCs w:val="21"/>
          <w:lang w:eastAsia="zh-CN"/>
        </w:rPr>
        <w:t xml:space="preserve">                              </w:t>
      </w:r>
      <w:permStart w:id="1829438142" w:edGrp="everyone"/>
      <w:permEnd w:id="1829438142"/>
    </w:p>
    <w:p w:rsidR="002C42D0" w:rsidRDefault="001D7F3B">
      <w:pPr>
        <w:jc w:val="both"/>
        <w:rPr>
          <w:b/>
          <w:bCs/>
          <w:color w:val="0000FF"/>
          <w:sz w:val="21"/>
          <w:szCs w:val="21"/>
          <w:lang w:eastAsia="zh-CN"/>
        </w:rPr>
      </w:pPr>
      <w:r>
        <w:rPr>
          <w:rFonts w:hint="eastAsia"/>
          <w:color w:val="000000"/>
          <w:sz w:val="21"/>
          <w:szCs w:val="21"/>
          <w:lang w:eastAsia="zh-CN"/>
        </w:rPr>
        <w:t xml:space="preserve">            </w:t>
      </w:r>
      <w:r w:rsidR="001461FC">
        <w:rPr>
          <w:rFonts w:hint="eastAsia"/>
          <w:color w:val="000000"/>
          <w:sz w:val="21"/>
          <w:szCs w:val="21"/>
          <w:lang w:eastAsia="zh-CN"/>
        </w:rPr>
        <w:t xml:space="preserve">  </w:t>
      </w:r>
      <w:r>
        <w:rPr>
          <w:rFonts w:hint="eastAsia"/>
          <w:color w:val="000000"/>
          <w:sz w:val="21"/>
          <w:szCs w:val="21"/>
          <w:lang w:eastAsia="zh-CN"/>
        </w:rPr>
        <w:t>11</w:t>
      </w:r>
      <w:r>
        <w:rPr>
          <w:rFonts w:hint="eastAsia"/>
          <w:color w:val="000000"/>
          <w:sz w:val="21"/>
          <w:szCs w:val="21"/>
          <w:lang w:eastAsia="zh-CN"/>
        </w:rPr>
        <w:t>、</w:t>
      </w:r>
      <w:r>
        <w:rPr>
          <w:color w:val="000000"/>
          <w:sz w:val="21"/>
          <w:szCs w:val="21"/>
          <w:lang w:eastAsia="zh-CN"/>
        </w:rPr>
        <w:t>IP6</w:t>
      </w:r>
      <w:r>
        <w:rPr>
          <w:rFonts w:hint="eastAsia"/>
          <w:color w:val="000000"/>
          <w:sz w:val="21"/>
          <w:szCs w:val="21"/>
          <w:lang w:eastAsia="zh-CN"/>
        </w:rPr>
        <w:t>5</w:t>
      </w:r>
      <w:r>
        <w:rPr>
          <w:color w:val="000000"/>
          <w:sz w:val="21"/>
          <w:szCs w:val="21"/>
          <w:lang w:eastAsia="zh-CN"/>
        </w:rPr>
        <w:t>/</w:t>
      </w:r>
      <w:r>
        <w:rPr>
          <w:rFonts w:hint="eastAsia"/>
          <w:color w:val="000000"/>
          <w:sz w:val="21"/>
          <w:szCs w:val="21"/>
          <w:lang w:eastAsia="zh-CN"/>
        </w:rPr>
        <w:t>二级防雷，</w:t>
      </w:r>
      <w:r>
        <w:rPr>
          <w:rFonts w:hint="eastAsia"/>
          <w:color w:val="000000"/>
          <w:sz w:val="21"/>
          <w:szCs w:val="21"/>
          <w:lang w:eastAsia="zh-CN"/>
        </w:rPr>
        <w:t>3</w:t>
      </w:r>
      <w:r>
        <w:rPr>
          <w:color w:val="000000"/>
          <w:sz w:val="21"/>
          <w:szCs w:val="21"/>
          <w:lang w:eastAsia="zh-CN"/>
        </w:rPr>
        <w:t>000V</w:t>
      </w:r>
      <w:r>
        <w:rPr>
          <w:rFonts w:hint="eastAsia"/>
          <w:color w:val="000000"/>
          <w:sz w:val="21"/>
          <w:szCs w:val="21"/>
          <w:lang w:eastAsia="zh-CN"/>
        </w:rPr>
        <w:t>防浪涌设计</w:t>
      </w:r>
      <w:r>
        <w:rPr>
          <w:rFonts w:hint="eastAsia"/>
          <w:color w:val="000000"/>
          <w:sz w:val="21"/>
          <w:szCs w:val="21"/>
          <w:lang w:eastAsia="zh-CN"/>
        </w:rPr>
        <w:t xml:space="preserve">                                                       </w:t>
      </w:r>
      <w:r w:rsidR="001461FC">
        <w:rPr>
          <w:rFonts w:hint="eastAsia"/>
          <w:b/>
          <w:bCs/>
          <w:color w:val="0000FF"/>
          <w:sz w:val="21"/>
          <w:szCs w:val="21"/>
          <w:lang w:eastAsia="zh-CN"/>
        </w:rPr>
        <w:t xml:space="preserve">   </w:t>
      </w:r>
    </w:p>
    <w:p w:rsidR="002C42D0" w:rsidRDefault="001D7F3B">
      <w:pPr>
        <w:jc w:val="both"/>
        <w:rPr>
          <w:b/>
          <w:bCs/>
          <w:color w:val="0000FF"/>
          <w:sz w:val="21"/>
          <w:szCs w:val="21"/>
          <w:lang w:eastAsia="zh-CN"/>
        </w:rPr>
      </w:pPr>
      <w:r>
        <w:rPr>
          <w:rFonts w:hint="eastAsia"/>
          <w:color w:val="000000"/>
          <w:sz w:val="21"/>
          <w:szCs w:val="21"/>
          <w:lang w:eastAsia="zh-CN"/>
        </w:rPr>
        <w:t xml:space="preserve">            </w:t>
      </w:r>
      <w:r w:rsidR="001461FC">
        <w:rPr>
          <w:rFonts w:hint="eastAsia"/>
          <w:color w:val="000000"/>
          <w:sz w:val="21"/>
          <w:szCs w:val="21"/>
          <w:lang w:eastAsia="zh-CN"/>
        </w:rPr>
        <w:t xml:space="preserve"> </w:t>
      </w:r>
      <w:r>
        <w:rPr>
          <w:rFonts w:hint="eastAsia"/>
          <w:color w:val="000000"/>
          <w:sz w:val="21"/>
          <w:szCs w:val="21"/>
          <w:lang w:eastAsia="zh-CN"/>
        </w:rPr>
        <w:t>12</w:t>
      </w:r>
      <w:r>
        <w:rPr>
          <w:rFonts w:hint="eastAsia"/>
          <w:color w:val="000000"/>
          <w:sz w:val="21"/>
          <w:szCs w:val="21"/>
          <w:lang w:eastAsia="zh-CN"/>
        </w:rPr>
        <w:t>、报警功能支持</w:t>
      </w:r>
      <w:r>
        <w:rPr>
          <w:rFonts w:hint="eastAsia"/>
          <w:color w:val="000000"/>
          <w:sz w:val="21"/>
          <w:szCs w:val="21"/>
          <w:lang w:eastAsia="zh-CN"/>
        </w:rPr>
        <w:t>7</w:t>
      </w:r>
      <w:r>
        <w:rPr>
          <w:rFonts w:hint="eastAsia"/>
          <w:color w:val="000000"/>
          <w:sz w:val="21"/>
          <w:szCs w:val="21"/>
          <w:lang w:eastAsia="zh-CN"/>
        </w:rPr>
        <w:t>入</w:t>
      </w:r>
      <w:r>
        <w:rPr>
          <w:rFonts w:hint="eastAsia"/>
          <w:color w:val="000000"/>
          <w:sz w:val="21"/>
          <w:szCs w:val="21"/>
          <w:lang w:eastAsia="zh-CN"/>
        </w:rPr>
        <w:t>2</w:t>
      </w:r>
      <w:r>
        <w:rPr>
          <w:rFonts w:hint="eastAsia"/>
          <w:color w:val="000000"/>
          <w:sz w:val="21"/>
          <w:szCs w:val="21"/>
          <w:lang w:eastAsia="zh-CN"/>
        </w:rPr>
        <w:t>出</w:t>
      </w:r>
      <w:r>
        <w:rPr>
          <w:rFonts w:hint="eastAsia"/>
          <w:color w:val="000000"/>
          <w:sz w:val="21"/>
          <w:szCs w:val="21"/>
          <w:lang w:eastAsia="zh-CN"/>
        </w:rPr>
        <w:t xml:space="preserve">( </w:t>
      </w:r>
      <w:r>
        <w:rPr>
          <w:rFonts w:hint="eastAsia"/>
          <w:color w:val="000000"/>
          <w:sz w:val="21"/>
          <w:szCs w:val="21"/>
          <w:lang w:eastAsia="zh-CN"/>
        </w:rPr>
        <w:t>选配）</w:t>
      </w:r>
      <w:r>
        <w:rPr>
          <w:rFonts w:hint="eastAsia"/>
          <w:color w:val="000000"/>
          <w:sz w:val="21"/>
          <w:szCs w:val="21"/>
          <w:lang w:eastAsia="zh-CN"/>
        </w:rPr>
        <w:t xml:space="preserve">                                                                </w:t>
      </w:r>
      <w:r w:rsidR="001461FC">
        <w:rPr>
          <w:rFonts w:hint="eastAsia"/>
          <w:b/>
          <w:bCs/>
          <w:color w:val="0000FF"/>
          <w:sz w:val="21"/>
          <w:szCs w:val="21"/>
          <w:lang w:eastAsia="zh-CN"/>
        </w:rPr>
        <w:t xml:space="preserve">  </w:t>
      </w:r>
    </w:p>
    <w:p w:rsidR="002C42D0" w:rsidRDefault="002C42D0">
      <w:pPr>
        <w:spacing w:after="0" w:line="387" w:lineRule="exact"/>
        <w:ind w:left="111" w:right="-20"/>
        <w:rPr>
          <w:rFonts w:ascii="Adobe 仿宋 Std R" w:eastAsia="Adobe 仿宋 Std R" w:hAnsi="Adobe 仿宋 Std R" w:cs="Adobe 仿宋 Std R"/>
          <w:color w:val="246AAD"/>
          <w:w w:val="101"/>
          <w:sz w:val="29"/>
          <w:szCs w:val="29"/>
          <w:lang w:eastAsia="zh-CN"/>
        </w:rPr>
      </w:pPr>
    </w:p>
    <w:p w:rsidR="002C42D0" w:rsidRDefault="001D7F3B" w:rsidP="001461FC">
      <w:pPr>
        <w:ind w:firstLineChars="295" w:firstLine="829"/>
        <w:jc w:val="both"/>
        <w:rPr>
          <w:b/>
          <w:bCs/>
          <w:color w:val="FF0000"/>
          <w:sz w:val="28"/>
          <w:szCs w:val="28"/>
          <w:shd w:val="clear" w:color="FFFFFF" w:fill="D9D9D9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shd w:val="clear" w:color="FFFFFF" w:fill="D9D9D9"/>
          <w:lang w:eastAsia="zh-CN"/>
        </w:rPr>
        <w:t>技术参数：</w:t>
      </w:r>
    </w:p>
    <w:tbl>
      <w:tblPr>
        <w:tblpPr w:leftFromText="180" w:rightFromText="180" w:vertAnchor="text" w:horzAnchor="page" w:tblpX="980" w:tblpY="1012"/>
        <w:tblOverlap w:val="never"/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243"/>
        <w:gridCol w:w="8197"/>
      </w:tblGrid>
      <w:tr w:rsidR="002C42D0">
        <w:trPr>
          <w:trHeight w:val="598"/>
        </w:trPr>
        <w:tc>
          <w:tcPr>
            <w:tcW w:w="9440" w:type="dxa"/>
            <w:gridSpan w:val="2"/>
            <w:shd w:val="clear" w:color="auto" w:fill="F3F3F3"/>
          </w:tcPr>
          <w:p w:rsidR="002C42D0" w:rsidRDefault="001D7F3B">
            <w:pPr>
              <w:spacing w:line="360" w:lineRule="auto"/>
              <w:jc w:val="center"/>
              <w:rPr>
                <w:rFonts w:ascii="新宋体" w:eastAsia="新宋体" w:hAnsi="新宋体"/>
                <w:b/>
                <w:bCs/>
                <w:sz w:val="24"/>
                <w:lang w:eastAsia="zh-CN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  <w:lang w:eastAsia="zh-CN"/>
              </w:rPr>
              <w:t>功能特点</w:t>
            </w:r>
          </w:p>
        </w:tc>
      </w:tr>
      <w:tr w:rsidR="002C42D0">
        <w:trPr>
          <w:trHeight w:val="598"/>
        </w:trPr>
        <w:tc>
          <w:tcPr>
            <w:tcW w:w="1243" w:type="dxa"/>
            <w:shd w:val="clear" w:color="auto" w:fill="F3F3F3"/>
          </w:tcPr>
          <w:p w:rsidR="002C42D0" w:rsidRDefault="001D7F3B">
            <w:pPr>
              <w:spacing w:line="320" w:lineRule="exact"/>
              <w:jc w:val="center"/>
              <w:rPr>
                <w:rFonts w:ascii="新宋体" w:eastAsia="新宋体" w:hAnsi="新宋体"/>
                <w:b/>
                <w:bCs/>
                <w:sz w:val="24"/>
                <w:lang w:eastAsia="zh-CN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  <w:lang w:eastAsia="zh-CN"/>
              </w:rPr>
              <w:t>中文菜单</w:t>
            </w:r>
          </w:p>
        </w:tc>
        <w:tc>
          <w:tcPr>
            <w:tcW w:w="8197" w:type="dxa"/>
            <w:shd w:val="clear" w:color="auto" w:fill="F3F3F3"/>
          </w:tcPr>
          <w:p w:rsidR="002C42D0" w:rsidRDefault="001D7F3B">
            <w:pPr>
              <w:spacing w:line="320" w:lineRule="exact"/>
              <w:rPr>
                <w:rFonts w:ascii="新宋体" w:eastAsia="新宋体" w:hAnsi="新宋体"/>
                <w:b/>
                <w:bCs/>
                <w:sz w:val="24"/>
                <w:lang w:eastAsia="zh-CN"/>
              </w:rPr>
            </w:pPr>
            <w:r>
              <w:rPr>
                <w:rFonts w:ascii="新宋体" w:eastAsia="新宋体" w:hAnsi="新宋体" w:cs="宋体" w:hint="eastAsia"/>
                <w:sz w:val="18"/>
                <w:szCs w:val="18"/>
                <w:lang w:eastAsia="zh-CN"/>
              </w:rPr>
              <w:t>中英文OSD菜单，支持中文输入、坐标、方位、温度等显示</w:t>
            </w:r>
          </w:p>
        </w:tc>
      </w:tr>
      <w:tr w:rsidR="002C42D0">
        <w:trPr>
          <w:trHeight w:val="438"/>
        </w:trPr>
        <w:tc>
          <w:tcPr>
            <w:tcW w:w="1243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>
              <w:rPr>
                <w:rFonts w:ascii="新宋体" w:eastAsia="新宋体" w:hAnsi="新宋体" w:hint="eastAsia"/>
                <w:b/>
              </w:rPr>
              <w:t>预 置 位</w:t>
            </w:r>
          </w:p>
        </w:tc>
        <w:tc>
          <w:tcPr>
            <w:tcW w:w="8197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rPr>
                <w:rFonts w:ascii="新宋体" w:eastAsia="新宋体" w:hAnsi="新宋体"/>
                <w:b/>
                <w:bCs/>
                <w:sz w:val="24"/>
              </w:rPr>
            </w:pPr>
            <w:r>
              <w:rPr>
                <w:rFonts w:ascii="新宋体" w:eastAsia="新宋体" w:hAnsi="新宋体" w:cs="宋体" w:hint="eastAsia"/>
                <w:sz w:val="18"/>
                <w:szCs w:val="18"/>
              </w:rPr>
              <w:t xml:space="preserve">256个，中文标题可设 </w:t>
            </w:r>
          </w:p>
        </w:tc>
      </w:tr>
      <w:tr w:rsidR="002C42D0">
        <w:trPr>
          <w:trHeight w:val="438"/>
        </w:trPr>
        <w:tc>
          <w:tcPr>
            <w:tcW w:w="1243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proofErr w:type="spellStart"/>
            <w:r>
              <w:rPr>
                <w:rFonts w:ascii="新宋体" w:eastAsia="新宋体" w:hAnsi="新宋体" w:cs="宋体" w:hint="eastAsia"/>
                <w:b/>
                <w:szCs w:val="21"/>
              </w:rPr>
              <w:t>水平速度</w:t>
            </w:r>
            <w:proofErr w:type="spellEnd"/>
          </w:p>
        </w:tc>
        <w:tc>
          <w:tcPr>
            <w:tcW w:w="8197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rPr>
                <w:rFonts w:ascii="新宋体" w:eastAsia="新宋体" w:hAnsi="新宋体"/>
                <w:b/>
                <w:bCs/>
                <w:sz w:val="24"/>
              </w:rPr>
            </w:pPr>
            <w:r>
              <w:rPr>
                <w:rFonts w:ascii="新宋体" w:eastAsia="新宋体" w:hAnsi="新宋体" w:cs="宋体" w:hint="eastAsia"/>
                <w:sz w:val="18"/>
                <w:szCs w:val="18"/>
              </w:rPr>
              <w:t>0.01-</w:t>
            </w:r>
            <w:r>
              <w:rPr>
                <w:rFonts w:ascii="新宋体" w:eastAsia="新宋体" w:hAnsi="新宋体" w:cs="宋体" w:hint="eastAsia"/>
                <w:sz w:val="18"/>
                <w:szCs w:val="18"/>
                <w:lang w:eastAsia="zh-CN"/>
              </w:rPr>
              <w:t>600</w:t>
            </w:r>
            <w:r>
              <w:rPr>
                <w:rFonts w:ascii="新宋体" w:eastAsia="新宋体" w:hAnsi="新宋体" w:cs="宋体" w:hint="eastAsia"/>
                <w:sz w:val="18"/>
                <w:szCs w:val="18"/>
              </w:rPr>
              <w:t>º/S</w:t>
            </w:r>
          </w:p>
        </w:tc>
      </w:tr>
      <w:tr w:rsidR="002C42D0">
        <w:trPr>
          <w:trHeight w:val="438"/>
        </w:trPr>
        <w:tc>
          <w:tcPr>
            <w:tcW w:w="1243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proofErr w:type="spellStart"/>
            <w:r>
              <w:rPr>
                <w:rFonts w:ascii="新宋体" w:eastAsia="新宋体" w:hAnsi="新宋体" w:hint="eastAsia"/>
                <w:b/>
              </w:rPr>
              <w:t>垂直速度</w:t>
            </w:r>
            <w:proofErr w:type="spellEnd"/>
          </w:p>
        </w:tc>
        <w:tc>
          <w:tcPr>
            <w:tcW w:w="8197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rPr>
                <w:rFonts w:ascii="新宋体" w:eastAsia="新宋体" w:hAnsi="新宋体"/>
                <w:b/>
                <w:bCs/>
                <w:sz w:val="24"/>
              </w:rPr>
            </w:pPr>
            <w:r>
              <w:rPr>
                <w:rFonts w:ascii="新宋体" w:eastAsia="新宋体" w:hAnsi="新宋体" w:cs="宋体" w:hint="eastAsia"/>
                <w:sz w:val="18"/>
                <w:szCs w:val="18"/>
              </w:rPr>
              <w:t>0.01-120º/S</w:t>
            </w:r>
          </w:p>
        </w:tc>
      </w:tr>
      <w:tr w:rsidR="002C42D0">
        <w:trPr>
          <w:trHeight w:val="438"/>
        </w:trPr>
        <w:tc>
          <w:tcPr>
            <w:tcW w:w="1243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proofErr w:type="spellStart"/>
            <w:r>
              <w:rPr>
                <w:rFonts w:ascii="新宋体" w:eastAsia="新宋体" w:hAnsi="新宋体" w:hint="eastAsia"/>
                <w:b/>
              </w:rPr>
              <w:t>自动扫描</w:t>
            </w:r>
            <w:proofErr w:type="spellEnd"/>
          </w:p>
        </w:tc>
        <w:tc>
          <w:tcPr>
            <w:tcW w:w="8197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rPr>
                <w:rFonts w:ascii="新宋体" w:eastAsia="新宋体" w:hAnsi="新宋体"/>
                <w:b/>
                <w:bCs/>
                <w:sz w:val="24"/>
                <w:lang w:eastAsia="zh-CN"/>
              </w:rPr>
            </w:pPr>
            <w:r>
              <w:rPr>
                <w:rFonts w:ascii="新宋体" w:eastAsia="新宋体" w:hAnsi="新宋体" w:cs="宋体" w:hint="eastAsia"/>
                <w:sz w:val="18"/>
                <w:szCs w:val="18"/>
                <w:lang w:eastAsia="zh-CN"/>
              </w:rPr>
              <w:t>8条，左右边界可设，扫描速度可设</w:t>
            </w:r>
          </w:p>
        </w:tc>
      </w:tr>
      <w:tr w:rsidR="002C42D0">
        <w:trPr>
          <w:trHeight w:val="438"/>
        </w:trPr>
        <w:tc>
          <w:tcPr>
            <w:tcW w:w="1243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proofErr w:type="spellStart"/>
            <w:r>
              <w:rPr>
                <w:rFonts w:ascii="新宋体" w:eastAsia="新宋体" w:hAnsi="新宋体" w:hint="eastAsia"/>
                <w:b/>
              </w:rPr>
              <w:t>自动巡航</w:t>
            </w:r>
            <w:proofErr w:type="spellEnd"/>
          </w:p>
        </w:tc>
        <w:tc>
          <w:tcPr>
            <w:tcW w:w="8197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rPr>
                <w:rFonts w:ascii="新宋体" w:eastAsia="新宋体" w:hAnsi="新宋体"/>
                <w:b/>
                <w:bCs/>
                <w:sz w:val="24"/>
                <w:lang w:eastAsia="zh-CN"/>
              </w:rPr>
            </w:pPr>
            <w:r>
              <w:rPr>
                <w:rFonts w:ascii="新宋体" w:eastAsia="新宋体" w:hAnsi="新宋体" w:cs="宋体" w:hint="eastAsia"/>
                <w:sz w:val="18"/>
                <w:szCs w:val="18"/>
                <w:lang w:eastAsia="zh-CN"/>
              </w:rPr>
              <w:t>8条，每条可设置32个预置位，时间间隔可设</w:t>
            </w:r>
          </w:p>
        </w:tc>
      </w:tr>
      <w:tr w:rsidR="002C42D0">
        <w:trPr>
          <w:trHeight w:val="438"/>
        </w:trPr>
        <w:tc>
          <w:tcPr>
            <w:tcW w:w="1243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proofErr w:type="spellStart"/>
            <w:r>
              <w:rPr>
                <w:rFonts w:ascii="新宋体" w:eastAsia="新宋体" w:hAnsi="新宋体" w:hint="eastAsia"/>
                <w:b/>
              </w:rPr>
              <w:t>模式路径</w:t>
            </w:r>
            <w:proofErr w:type="spellEnd"/>
          </w:p>
        </w:tc>
        <w:tc>
          <w:tcPr>
            <w:tcW w:w="8197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rPr>
                <w:rFonts w:ascii="新宋体" w:eastAsia="新宋体" w:hAnsi="新宋体"/>
                <w:b/>
                <w:bCs/>
                <w:sz w:val="24"/>
                <w:lang w:eastAsia="zh-CN"/>
              </w:rPr>
            </w:pPr>
            <w:r>
              <w:rPr>
                <w:rFonts w:ascii="新宋体" w:eastAsia="新宋体" w:hAnsi="新宋体" w:cs="宋体" w:hint="eastAsia"/>
                <w:sz w:val="18"/>
                <w:szCs w:val="18"/>
                <w:lang w:eastAsia="zh-CN"/>
              </w:rPr>
              <w:t>4条，每条最多500条指令或最长30分钟操作</w:t>
            </w:r>
          </w:p>
        </w:tc>
      </w:tr>
      <w:tr w:rsidR="002C42D0">
        <w:trPr>
          <w:trHeight w:val="438"/>
        </w:trPr>
        <w:tc>
          <w:tcPr>
            <w:tcW w:w="1243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proofErr w:type="spellStart"/>
            <w:r>
              <w:rPr>
                <w:rFonts w:ascii="新宋体" w:eastAsia="新宋体" w:hAnsi="新宋体" w:hint="eastAsia"/>
                <w:b/>
              </w:rPr>
              <w:t>看守功能</w:t>
            </w:r>
            <w:proofErr w:type="spellEnd"/>
          </w:p>
        </w:tc>
        <w:tc>
          <w:tcPr>
            <w:tcW w:w="8197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rPr>
                <w:rFonts w:ascii="新宋体" w:eastAsia="新宋体" w:hAnsi="新宋体"/>
                <w:b/>
                <w:bCs/>
                <w:sz w:val="24"/>
                <w:lang w:eastAsia="zh-CN"/>
              </w:rPr>
            </w:pPr>
            <w:r>
              <w:rPr>
                <w:rFonts w:ascii="新宋体" w:eastAsia="新宋体" w:hAnsi="新宋体" w:cs="宋体" w:hint="eastAsia"/>
                <w:sz w:val="18"/>
                <w:szCs w:val="18"/>
                <w:lang w:eastAsia="zh-CN"/>
              </w:rPr>
              <w:t>可设球机空闲一段时间后，自动调用预置位、扫描、巡航和模式路径等功能</w:t>
            </w:r>
          </w:p>
        </w:tc>
      </w:tr>
      <w:tr w:rsidR="002C42D0">
        <w:trPr>
          <w:trHeight w:val="438"/>
        </w:trPr>
        <w:tc>
          <w:tcPr>
            <w:tcW w:w="1243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jc w:val="center"/>
              <w:rPr>
                <w:rFonts w:ascii="新宋体" w:eastAsia="新宋体" w:hAnsi="新宋体"/>
                <w:b/>
              </w:rPr>
            </w:pPr>
            <w:proofErr w:type="spellStart"/>
            <w:r>
              <w:rPr>
                <w:rFonts w:ascii="新宋体" w:eastAsia="新宋体" w:hAnsi="新宋体" w:hint="eastAsia"/>
                <w:b/>
              </w:rPr>
              <w:t>报警功能</w:t>
            </w:r>
            <w:proofErr w:type="spellEnd"/>
          </w:p>
        </w:tc>
        <w:tc>
          <w:tcPr>
            <w:tcW w:w="8197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rPr>
                <w:rFonts w:ascii="新宋体" w:eastAsia="新宋体" w:hAnsi="新宋体" w:cs="宋体"/>
                <w:sz w:val="18"/>
                <w:szCs w:val="18"/>
                <w:lang w:eastAsia="zh-CN"/>
              </w:rPr>
            </w:pPr>
            <w:r>
              <w:rPr>
                <w:rFonts w:ascii="新宋体" w:eastAsia="新宋体" w:hAnsi="新宋体" w:cs="宋体" w:hint="eastAsia"/>
                <w:sz w:val="18"/>
                <w:szCs w:val="18"/>
                <w:lang w:eastAsia="zh-CN"/>
              </w:rPr>
              <w:t>报警7入2出，报警联动预置位、扫描、巡航、模式路径和自动跟踪等功能</w:t>
            </w:r>
          </w:p>
        </w:tc>
      </w:tr>
      <w:tr w:rsidR="002C42D0">
        <w:trPr>
          <w:trHeight w:val="438"/>
        </w:trPr>
        <w:tc>
          <w:tcPr>
            <w:tcW w:w="1243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 xml:space="preserve">3 D </w:t>
            </w:r>
            <w:proofErr w:type="spellStart"/>
            <w:r>
              <w:rPr>
                <w:rFonts w:ascii="新宋体" w:eastAsia="新宋体" w:hAnsi="新宋体" w:hint="eastAsia"/>
                <w:b/>
              </w:rPr>
              <w:t>定位</w:t>
            </w:r>
            <w:proofErr w:type="spellEnd"/>
          </w:p>
        </w:tc>
        <w:tc>
          <w:tcPr>
            <w:tcW w:w="8197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rPr>
                <w:rFonts w:ascii="新宋体" w:eastAsia="新宋体" w:hAnsi="新宋体" w:cs="宋体"/>
                <w:sz w:val="18"/>
                <w:szCs w:val="18"/>
                <w:lang w:eastAsia="zh-CN"/>
              </w:rPr>
            </w:pPr>
            <w:r>
              <w:rPr>
                <w:rFonts w:ascii="新宋体" w:eastAsia="新宋体" w:hAnsi="新宋体" w:cs="宋体" w:hint="eastAsia"/>
                <w:sz w:val="18"/>
                <w:szCs w:val="18"/>
                <w:lang w:eastAsia="zh-CN"/>
              </w:rPr>
              <w:t>通过主控软件在监控屏幕上实现球机运行控制、镜头放大和坐标定位等功能</w:t>
            </w:r>
          </w:p>
        </w:tc>
      </w:tr>
      <w:tr w:rsidR="002C42D0">
        <w:trPr>
          <w:trHeight w:val="438"/>
        </w:trPr>
        <w:tc>
          <w:tcPr>
            <w:tcW w:w="1243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proofErr w:type="spellStart"/>
            <w:r>
              <w:rPr>
                <w:rFonts w:ascii="新宋体" w:eastAsia="新宋体" w:hAnsi="新宋体" w:hint="eastAsia"/>
                <w:b/>
              </w:rPr>
              <w:t>定时运行</w:t>
            </w:r>
            <w:proofErr w:type="spellEnd"/>
          </w:p>
        </w:tc>
        <w:tc>
          <w:tcPr>
            <w:tcW w:w="8197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rPr>
                <w:rFonts w:ascii="新宋体" w:eastAsia="新宋体" w:hAnsi="新宋体"/>
                <w:b/>
                <w:bCs/>
                <w:sz w:val="24"/>
                <w:lang w:eastAsia="zh-CN"/>
              </w:rPr>
            </w:pPr>
            <w:r>
              <w:rPr>
                <w:rFonts w:ascii="新宋体" w:eastAsia="新宋体" w:hAnsi="新宋体" w:cs="宋体" w:hint="eastAsia"/>
                <w:sz w:val="18"/>
                <w:szCs w:val="18"/>
                <w:lang w:eastAsia="zh-CN"/>
              </w:rPr>
              <w:t>内置RTC时钟，支持编辑一周定时事件列表，定时运行各种功能</w:t>
            </w:r>
          </w:p>
        </w:tc>
      </w:tr>
      <w:tr w:rsidR="002C42D0">
        <w:trPr>
          <w:trHeight w:val="438"/>
        </w:trPr>
        <w:tc>
          <w:tcPr>
            <w:tcW w:w="1243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320" w:lineRule="exact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proofErr w:type="spellStart"/>
            <w:r>
              <w:rPr>
                <w:rFonts w:ascii="新宋体" w:eastAsia="新宋体" w:hAnsi="新宋体" w:hint="eastAsia"/>
                <w:b/>
              </w:rPr>
              <w:lastRenderedPageBreak/>
              <w:t>区域指示</w:t>
            </w:r>
            <w:proofErr w:type="spellEnd"/>
          </w:p>
        </w:tc>
        <w:tc>
          <w:tcPr>
            <w:tcW w:w="8197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320" w:lineRule="exact"/>
              <w:rPr>
                <w:rFonts w:ascii="新宋体" w:eastAsia="新宋体" w:hAnsi="新宋体"/>
                <w:b/>
                <w:bCs/>
                <w:sz w:val="24"/>
              </w:rPr>
            </w:pPr>
            <w:r>
              <w:rPr>
                <w:rFonts w:ascii="新宋体" w:eastAsia="新宋体" w:hAnsi="新宋体" w:cs="宋体" w:hint="eastAsia"/>
                <w:sz w:val="18"/>
                <w:szCs w:val="18"/>
              </w:rPr>
              <w:t>8个，中文标题可设</w:t>
            </w:r>
          </w:p>
        </w:tc>
      </w:tr>
      <w:tr w:rsidR="002C42D0">
        <w:trPr>
          <w:trHeight w:val="438"/>
        </w:trPr>
        <w:tc>
          <w:tcPr>
            <w:tcW w:w="1243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proofErr w:type="spellStart"/>
            <w:r>
              <w:rPr>
                <w:rFonts w:ascii="新宋体" w:eastAsia="新宋体" w:hAnsi="新宋体" w:hint="eastAsia"/>
                <w:b/>
              </w:rPr>
              <w:t>在线升级</w:t>
            </w:r>
            <w:proofErr w:type="spellEnd"/>
          </w:p>
        </w:tc>
        <w:tc>
          <w:tcPr>
            <w:tcW w:w="8197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rPr>
                <w:rFonts w:ascii="新宋体" w:eastAsia="新宋体" w:hAnsi="新宋体"/>
                <w:b/>
                <w:bCs/>
                <w:sz w:val="24"/>
                <w:lang w:eastAsia="zh-CN"/>
              </w:rPr>
            </w:pPr>
            <w:r>
              <w:rPr>
                <w:rFonts w:ascii="新宋体" w:eastAsia="新宋体" w:hAnsi="新宋体" w:cs="宋体" w:hint="eastAsia"/>
                <w:sz w:val="18"/>
                <w:szCs w:val="18"/>
                <w:lang w:eastAsia="zh-CN"/>
              </w:rPr>
              <w:t>支持在现场通过通讯总线对球机程序进行在线升级</w:t>
            </w:r>
          </w:p>
        </w:tc>
      </w:tr>
      <w:tr w:rsidR="002C42D0">
        <w:trPr>
          <w:trHeight w:val="438"/>
        </w:trPr>
        <w:tc>
          <w:tcPr>
            <w:tcW w:w="1243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proofErr w:type="spellStart"/>
            <w:r>
              <w:rPr>
                <w:rFonts w:ascii="新宋体" w:eastAsia="新宋体" w:hAnsi="新宋体" w:hint="eastAsia"/>
                <w:b/>
              </w:rPr>
              <w:t>防护等级</w:t>
            </w:r>
            <w:proofErr w:type="spellEnd"/>
          </w:p>
        </w:tc>
        <w:tc>
          <w:tcPr>
            <w:tcW w:w="8197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rPr>
                <w:rFonts w:ascii="新宋体" w:eastAsia="新宋体" w:hAnsi="新宋体"/>
                <w:b/>
                <w:bCs/>
                <w:sz w:val="24"/>
                <w:lang w:eastAsia="zh-CN"/>
              </w:rPr>
            </w:pPr>
            <w:r>
              <w:rPr>
                <w:rFonts w:ascii="新宋体" w:eastAsia="新宋体" w:hAnsi="新宋体" w:cs="宋体" w:hint="eastAsia"/>
                <w:sz w:val="18"/>
                <w:szCs w:val="18"/>
                <w:lang w:eastAsia="zh-CN"/>
              </w:rPr>
              <w:t>IP66，全封闭防尘、防水, 二级防雷设计,3000V防浪</w:t>
            </w:r>
            <w:proofErr w:type="gramStart"/>
            <w:r>
              <w:rPr>
                <w:rFonts w:ascii="新宋体" w:eastAsia="新宋体" w:hAnsi="新宋体" w:cs="宋体" w:hint="eastAsia"/>
                <w:sz w:val="18"/>
                <w:szCs w:val="18"/>
                <w:lang w:eastAsia="zh-CN"/>
              </w:rPr>
              <w:t>涌保护</w:t>
            </w:r>
            <w:proofErr w:type="gramEnd"/>
          </w:p>
        </w:tc>
      </w:tr>
      <w:tr w:rsidR="002C42D0">
        <w:trPr>
          <w:trHeight w:val="438"/>
        </w:trPr>
        <w:tc>
          <w:tcPr>
            <w:tcW w:w="1243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proofErr w:type="spellStart"/>
            <w:r>
              <w:rPr>
                <w:rFonts w:ascii="新宋体" w:eastAsia="新宋体" w:hAnsi="新宋体" w:hint="eastAsia"/>
                <w:b/>
              </w:rPr>
              <w:t>控制协议</w:t>
            </w:r>
            <w:proofErr w:type="spellEnd"/>
          </w:p>
        </w:tc>
        <w:tc>
          <w:tcPr>
            <w:tcW w:w="8197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rPr>
                <w:rFonts w:ascii="新宋体" w:eastAsia="新宋体" w:hAnsi="新宋体"/>
                <w:b/>
                <w:bCs/>
                <w:sz w:val="24"/>
                <w:lang w:eastAsia="zh-CN"/>
              </w:rPr>
            </w:pPr>
            <w:r>
              <w:rPr>
                <w:rFonts w:ascii="新宋体" w:eastAsia="新宋体" w:hAnsi="新宋体" w:cs="宋体" w:hint="eastAsia"/>
                <w:sz w:val="18"/>
                <w:szCs w:val="18"/>
                <w:lang w:eastAsia="zh-CN"/>
              </w:rPr>
              <w:t>自动识别，PELCO_P、PELCO_D等多种控制协议</w:t>
            </w:r>
          </w:p>
        </w:tc>
      </w:tr>
      <w:tr w:rsidR="002C42D0">
        <w:trPr>
          <w:trHeight w:val="438"/>
        </w:trPr>
        <w:tc>
          <w:tcPr>
            <w:tcW w:w="1243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jc w:val="center"/>
              <w:rPr>
                <w:rFonts w:ascii="新宋体" w:eastAsia="新宋体" w:hAnsi="新宋体"/>
                <w:b/>
                <w:lang w:eastAsia="zh-CN"/>
              </w:rPr>
            </w:pPr>
            <w:r>
              <w:rPr>
                <w:rFonts w:ascii="新宋体" w:eastAsia="新宋体" w:hAnsi="新宋体" w:hint="eastAsia"/>
                <w:b/>
                <w:lang w:eastAsia="zh-CN"/>
              </w:rPr>
              <w:t>自动跟踪</w:t>
            </w:r>
          </w:p>
        </w:tc>
        <w:tc>
          <w:tcPr>
            <w:tcW w:w="8197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rPr>
                <w:rFonts w:ascii="新宋体" w:eastAsia="新宋体" w:hAnsi="新宋体"/>
                <w:sz w:val="18"/>
                <w:szCs w:val="18"/>
                <w:lang w:eastAsia="zh-CN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  <w:lang w:eastAsia="zh-CN"/>
              </w:rPr>
              <w:t>支持</w:t>
            </w:r>
          </w:p>
        </w:tc>
      </w:tr>
      <w:tr w:rsidR="002C42D0">
        <w:trPr>
          <w:trHeight w:val="461"/>
        </w:trPr>
        <w:tc>
          <w:tcPr>
            <w:tcW w:w="9440" w:type="dxa"/>
            <w:gridSpan w:val="2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jc w:val="center"/>
              <w:rPr>
                <w:rFonts w:ascii="新宋体" w:eastAsia="新宋体" w:hAnsi="新宋体"/>
                <w:sz w:val="18"/>
                <w:szCs w:val="18"/>
                <w:lang w:eastAsia="zh-CN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  <w:lang w:eastAsia="zh-CN"/>
              </w:rPr>
              <w:t>综合指标</w:t>
            </w:r>
          </w:p>
        </w:tc>
      </w:tr>
      <w:tr w:rsidR="002C42D0">
        <w:trPr>
          <w:trHeight w:val="455"/>
        </w:trPr>
        <w:tc>
          <w:tcPr>
            <w:tcW w:w="1243" w:type="dxa"/>
            <w:shd w:val="clear" w:color="auto" w:fill="F3F3F3"/>
          </w:tcPr>
          <w:p w:rsidR="002C42D0" w:rsidRDefault="001D7F3B">
            <w:pPr>
              <w:spacing w:line="320" w:lineRule="exact"/>
              <w:jc w:val="center"/>
              <w:rPr>
                <w:rFonts w:ascii="新宋体" w:eastAsia="新宋体" w:hAnsi="新宋体"/>
                <w:b/>
                <w:lang w:eastAsia="zh-CN"/>
              </w:rPr>
            </w:pPr>
            <w:proofErr w:type="spellStart"/>
            <w:r>
              <w:rPr>
                <w:rFonts w:ascii="新宋体" w:eastAsia="新宋体" w:hAnsi="新宋体" w:hint="eastAsia"/>
                <w:b/>
              </w:rPr>
              <w:t>旋转范围</w:t>
            </w:r>
            <w:proofErr w:type="spellEnd"/>
          </w:p>
        </w:tc>
        <w:tc>
          <w:tcPr>
            <w:tcW w:w="8197" w:type="dxa"/>
            <w:shd w:val="clear" w:color="auto" w:fill="F3F3F3"/>
          </w:tcPr>
          <w:p w:rsidR="002C42D0" w:rsidRDefault="001D7F3B">
            <w:pPr>
              <w:spacing w:line="320" w:lineRule="exact"/>
              <w:rPr>
                <w:rFonts w:ascii="新宋体" w:eastAsia="新宋体" w:hAnsi="新宋体"/>
                <w:sz w:val="18"/>
                <w:szCs w:val="18"/>
                <w:lang w:eastAsia="zh-CN"/>
              </w:rPr>
            </w:pPr>
            <w:r>
              <w:rPr>
                <w:rFonts w:ascii="新宋体" w:eastAsia="新宋体" w:hAnsi="新宋体" w:cs="宋体" w:hint="eastAsia"/>
                <w:sz w:val="18"/>
                <w:szCs w:val="18"/>
                <w:lang w:eastAsia="zh-CN"/>
              </w:rPr>
              <w:t>水平：360°(连续旋转)</w:t>
            </w:r>
            <w:r w:rsidR="001163C4">
              <w:rPr>
                <w:rFonts w:ascii="新宋体" w:eastAsia="新宋体" w:hAnsi="新宋体" w:cs="宋体" w:hint="eastAsia"/>
                <w:sz w:val="18"/>
                <w:szCs w:val="18"/>
                <w:lang w:eastAsia="zh-CN"/>
              </w:rPr>
              <w:t xml:space="preserve">  垂直：-5°—90°(自动翻转)</w:t>
            </w:r>
          </w:p>
        </w:tc>
      </w:tr>
      <w:tr w:rsidR="002C42D0">
        <w:trPr>
          <w:trHeight w:val="438"/>
        </w:trPr>
        <w:tc>
          <w:tcPr>
            <w:tcW w:w="1243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jc w:val="center"/>
              <w:rPr>
                <w:rFonts w:ascii="新宋体" w:eastAsia="新宋体" w:hAnsi="新宋体"/>
                <w:b/>
                <w:lang w:eastAsia="zh-CN"/>
              </w:rPr>
            </w:pPr>
            <w:proofErr w:type="spellStart"/>
            <w:r>
              <w:rPr>
                <w:rFonts w:ascii="新宋体" w:eastAsia="新宋体" w:hAnsi="新宋体" w:hint="eastAsia"/>
                <w:b/>
              </w:rPr>
              <w:t>预置精度</w:t>
            </w:r>
            <w:proofErr w:type="spellEnd"/>
          </w:p>
        </w:tc>
        <w:tc>
          <w:tcPr>
            <w:tcW w:w="8197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rPr>
                <w:rFonts w:ascii="新宋体" w:eastAsia="新宋体" w:hAnsi="新宋体"/>
                <w:sz w:val="18"/>
                <w:szCs w:val="18"/>
                <w:lang w:eastAsia="zh-CN"/>
              </w:rPr>
            </w:pPr>
            <w:r>
              <w:rPr>
                <w:rFonts w:ascii="新宋体" w:eastAsia="新宋体" w:hAnsi="新宋体" w:cs="宋体" w:hint="eastAsia"/>
                <w:sz w:val="18"/>
                <w:szCs w:val="18"/>
              </w:rPr>
              <w:t>±0.1°</w:t>
            </w:r>
          </w:p>
        </w:tc>
      </w:tr>
      <w:tr w:rsidR="002C42D0">
        <w:trPr>
          <w:trHeight w:val="438"/>
        </w:trPr>
        <w:tc>
          <w:tcPr>
            <w:tcW w:w="1243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jc w:val="center"/>
              <w:rPr>
                <w:rFonts w:ascii="新宋体" w:eastAsia="新宋体" w:hAnsi="新宋体"/>
                <w:b/>
                <w:lang w:eastAsia="zh-CN"/>
              </w:rPr>
            </w:pPr>
            <w:proofErr w:type="spellStart"/>
            <w:r>
              <w:rPr>
                <w:rFonts w:ascii="新宋体" w:eastAsia="新宋体" w:hAnsi="新宋体" w:hint="eastAsia"/>
                <w:b/>
              </w:rPr>
              <w:t>工作温度</w:t>
            </w:r>
            <w:proofErr w:type="spellEnd"/>
          </w:p>
        </w:tc>
        <w:tc>
          <w:tcPr>
            <w:tcW w:w="8197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rPr>
                <w:rFonts w:ascii="新宋体" w:eastAsia="新宋体" w:hAnsi="新宋体"/>
                <w:sz w:val="18"/>
                <w:szCs w:val="18"/>
                <w:lang w:eastAsia="zh-CN"/>
              </w:rPr>
            </w:pPr>
            <w:r>
              <w:rPr>
                <w:rFonts w:ascii="新宋体" w:eastAsia="新宋体" w:hAnsi="新宋体" w:cs="宋体" w:hint="eastAsia"/>
                <w:sz w:val="18"/>
                <w:szCs w:val="18"/>
              </w:rPr>
              <w:t>-35℃-+55℃</w:t>
            </w:r>
          </w:p>
        </w:tc>
      </w:tr>
      <w:tr w:rsidR="002C42D0">
        <w:trPr>
          <w:trHeight w:val="438"/>
        </w:trPr>
        <w:tc>
          <w:tcPr>
            <w:tcW w:w="1243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jc w:val="center"/>
              <w:rPr>
                <w:rFonts w:ascii="新宋体" w:eastAsia="新宋体" w:hAnsi="新宋体"/>
                <w:b/>
                <w:lang w:eastAsia="zh-CN"/>
              </w:rPr>
            </w:pPr>
            <w:proofErr w:type="spellStart"/>
            <w:r>
              <w:rPr>
                <w:rFonts w:ascii="新宋体" w:eastAsia="新宋体" w:hAnsi="新宋体" w:hint="eastAsia"/>
                <w:b/>
              </w:rPr>
              <w:t>工作湿度</w:t>
            </w:r>
            <w:proofErr w:type="spellEnd"/>
          </w:p>
        </w:tc>
        <w:tc>
          <w:tcPr>
            <w:tcW w:w="8197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rPr>
                <w:rFonts w:ascii="新宋体" w:eastAsia="新宋体" w:hAnsi="新宋体"/>
                <w:sz w:val="18"/>
                <w:szCs w:val="18"/>
                <w:lang w:eastAsia="zh-CN"/>
              </w:rPr>
            </w:pPr>
            <w:r>
              <w:rPr>
                <w:rFonts w:ascii="新宋体" w:eastAsia="新宋体" w:hAnsi="新宋体" w:cs="宋体" w:hint="eastAsia"/>
                <w:sz w:val="18"/>
                <w:szCs w:val="18"/>
              </w:rPr>
              <w:t>&lt;90%,无冷凝</w:t>
            </w:r>
          </w:p>
        </w:tc>
      </w:tr>
      <w:tr w:rsidR="002C42D0">
        <w:trPr>
          <w:trHeight w:val="438"/>
        </w:trPr>
        <w:tc>
          <w:tcPr>
            <w:tcW w:w="1243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jc w:val="center"/>
              <w:rPr>
                <w:rFonts w:ascii="新宋体" w:eastAsia="新宋体" w:hAnsi="新宋体"/>
                <w:b/>
                <w:lang w:eastAsia="zh-CN"/>
              </w:rPr>
            </w:pPr>
            <w:r>
              <w:rPr>
                <w:rFonts w:ascii="新宋体" w:eastAsia="新宋体" w:hAnsi="新宋体" w:hint="eastAsia"/>
                <w:b/>
              </w:rPr>
              <w:t>电    源</w:t>
            </w:r>
          </w:p>
        </w:tc>
        <w:tc>
          <w:tcPr>
            <w:tcW w:w="8197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rPr>
                <w:rFonts w:ascii="新宋体" w:eastAsia="新宋体" w:hAnsi="新宋体"/>
                <w:sz w:val="18"/>
                <w:szCs w:val="18"/>
                <w:lang w:eastAsia="zh-CN"/>
              </w:rPr>
            </w:pPr>
            <w:r>
              <w:rPr>
                <w:rFonts w:ascii="新宋体" w:eastAsia="新宋体" w:hAnsi="新宋体" w:cs="宋体" w:hint="eastAsia"/>
                <w:sz w:val="18"/>
                <w:szCs w:val="18"/>
              </w:rPr>
              <w:t>DC12V±10%（</w:t>
            </w:r>
            <w:proofErr w:type="spellStart"/>
            <w:r>
              <w:rPr>
                <w:rFonts w:ascii="新宋体" w:eastAsia="新宋体" w:hAnsi="新宋体" w:cs="宋体" w:hint="eastAsia"/>
                <w:sz w:val="18"/>
                <w:szCs w:val="18"/>
              </w:rPr>
              <w:t>标配</w:t>
            </w:r>
            <w:proofErr w:type="spellEnd"/>
            <w:r>
              <w:rPr>
                <w:rFonts w:ascii="新宋体" w:eastAsia="新宋体" w:hAnsi="新宋体" w:cs="宋体" w:hint="eastAsia"/>
                <w:sz w:val="18"/>
                <w:szCs w:val="18"/>
              </w:rPr>
              <w:t>）</w:t>
            </w:r>
          </w:p>
        </w:tc>
      </w:tr>
      <w:tr w:rsidR="002C42D0">
        <w:trPr>
          <w:trHeight w:val="438"/>
        </w:trPr>
        <w:tc>
          <w:tcPr>
            <w:tcW w:w="1243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jc w:val="center"/>
              <w:rPr>
                <w:rFonts w:ascii="新宋体" w:eastAsia="新宋体" w:hAnsi="新宋体"/>
                <w:b/>
                <w:lang w:eastAsia="zh-CN"/>
              </w:rPr>
            </w:pPr>
            <w:r>
              <w:rPr>
                <w:rFonts w:ascii="新宋体" w:eastAsia="新宋体" w:hAnsi="新宋体" w:hint="eastAsia"/>
                <w:b/>
              </w:rPr>
              <w:t>功    率</w:t>
            </w:r>
          </w:p>
        </w:tc>
        <w:tc>
          <w:tcPr>
            <w:tcW w:w="8197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rPr>
                <w:rFonts w:ascii="新宋体" w:eastAsia="新宋体" w:hAnsi="新宋体"/>
                <w:sz w:val="18"/>
                <w:szCs w:val="18"/>
                <w:lang w:eastAsia="zh-CN"/>
              </w:rPr>
            </w:pPr>
            <w:r>
              <w:rPr>
                <w:rFonts w:ascii="新宋体" w:eastAsia="新宋体" w:hAnsi="新宋体" w:cs="宋体" w:hint="eastAsia"/>
                <w:sz w:val="18"/>
                <w:szCs w:val="18"/>
              </w:rPr>
              <w:t>50W</w:t>
            </w:r>
          </w:p>
        </w:tc>
      </w:tr>
      <w:tr w:rsidR="002C42D0">
        <w:trPr>
          <w:trHeight w:val="438"/>
        </w:trPr>
        <w:tc>
          <w:tcPr>
            <w:tcW w:w="1243" w:type="dxa"/>
            <w:shd w:val="clear" w:color="auto" w:fill="F3F3F3"/>
            <w:vAlign w:val="center"/>
          </w:tcPr>
          <w:p w:rsidR="002C42D0" w:rsidRDefault="001D7F3B">
            <w:pPr>
              <w:widowControl/>
              <w:spacing w:line="270" w:lineRule="atLeast"/>
              <w:jc w:val="center"/>
              <w:rPr>
                <w:rFonts w:ascii="新宋体" w:eastAsia="新宋体" w:hAnsi="新宋体"/>
                <w:b/>
                <w:lang w:eastAsia="zh-CN"/>
              </w:rPr>
            </w:pPr>
            <w:r>
              <w:rPr>
                <w:rFonts w:ascii="新宋体" w:eastAsia="新宋体" w:hAnsi="新宋体" w:hint="eastAsia"/>
                <w:b/>
              </w:rPr>
              <w:t>重    量</w:t>
            </w:r>
          </w:p>
        </w:tc>
        <w:tc>
          <w:tcPr>
            <w:tcW w:w="8197" w:type="dxa"/>
            <w:shd w:val="clear" w:color="auto" w:fill="F3F3F3"/>
            <w:vAlign w:val="center"/>
          </w:tcPr>
          <w:p w:rsidR="002C42D0" w:rsidRDefault="001163C4">
            <w:pPr>
              <w:widowControl/>
              <w:spacing w:line="270" w:lineRule="atLeast"/>
              <w:rPr>
                <w:rFonts w:ascii="新宋体" w:eastAsia="新宋体" w:hAnsi="新宋体"/>
                <w:sz w:val="18"/>
                <w:szCs w:val="18"/>
                <w:lang w:eastAsia="zh-CN"/>
              </w:rPr>
            </w:pPr>
            <w:r>
              <w:rPr>
                <w:rFonts w:ascii="新宋体" w:eastAsia="新宋体" w:hAnsi="新宋体" w:cs="宋体" w:hint="eastAsia"/>
                <w:sz w:val="18"/>
                <w:szCs w:val="18"/>
                <w:lang w:eastAsia="zh-CN"/>
              </w:rPr>
              <w:t>4</w:t>
            </w:r>
            <w:r w:rsidR="001D7F3B">
              <w:rPr>
                <w:rFonts w:ascii="新宋体" w:eastAsia="新宋体" w:hAnsi="新宋体" w:cs="宋体" w:hint="eastAsia"/>
                <w:sz w:val="18"/>
                <w:szCs w:val="18"/>
              </w:rPr>
              <w:t>.2KG</w:t>
            </w:r>
          </w:p>
        </w:tc>
      </w:tr>
    </w:tbl>
    <w:p w:rsidR="002C42D0" w:rsidRDefault="001D7F3B">
      <w:pPr>
        <w:rPr>
          <w:sz w:val="15"/>
          <w:szCs w:val="15"/>
        </w:rPr>
      </w:pPr>
      <w:r>
        <w:rPr>
          <w:sz w:val="15"/>
          <w:szCs w:val="15"/>
        </w:rPr>
        <w:br w:type="textWrapping" w:clear="all"/>
      </w:r>
    </w:p>
    <w:p w:rsidR="002C42D0" w:rsidRDefault="001D7F3B">
      <w:pPr>
        <w:rPr>
          <w:b/>
          <w:bCs/>
          <w:color w:val="FF0000"/>
          <w:sz w:val="21"/>
          <w:szCs w:val="21"/>
          <w:lang w:eastAsia="zh-CN"/>
        </w:rPr>
      </w:pPr>
      <w:r>
        <w:rPr>
          <w:rFonts w:hint="eastAsia"/>
          <w:b/>
          <w:bCs/>
          <w:color w:val="FF0000"/>
          <w:sz w:val="21"/>
          <w:szCs w:val="21"/>
          <w:lang w:eastAsia="zh-CN"/>
        </w:rPr>
        <w:t>安装尺寸图：</w:t>
      </w:r>
    </w:p>
    <w:p w:rsidR="002C42D0" w:rsidRDefault="00104084">
      <w:pPr>
        <w:rPr>
          <w:b/>
          <w:bCs/>
          <w:color w:val="FF0000"/>
          <w:sz w:val="21"/>
          <w:szCs w:val="21"/>
          <w:lang w:eastAsia="zh-CN"/>
        </w:rPr>
      </w:pPr>
      <w:r>
        <w:rPr>
          <w:b/>
          <w:bCs/>
          <w:color w:val="FF0000"/>
          <w:sz w:val="21"/>
          <w:szCs w:val="21"/>
          <w:lang w:eastAsia="zh-CN"/>
        </w:rPr>
        <w:pict>
          <v:shape id="图片 3" o:spid="_x0000_i1025" type="#_x0000_t75" style="width:539.7pt;height:284.25pt">
            <v:imagedata r:id="rId10" o:title="图片2"/>
          </v:shape>
        </w:pict>
      </w:r>
    </w:p>
    <w:sectPr w:rsidR="002C42D0">
      <w:type w:val="continuous"/>
      <w:pgSz w:w="11907" w:h="18711"/>
      <w:pgMar w:top="238" w:right="822" w:bottom="278" w:left="2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04A" w:rsidRDefault="009B704A" w:rsidP="001461FC">
      <w:pPr>
        <w:spacing w:after="0" w:line="240" w:lineRule="auto"/>
      </w:pPr>
      <w:r>
        <w:separator/>
      </w:r>
    </w:p>
  </w:endnote>
  <w:endnote w:type="continuationSeparator" w:id="0">
    <w:p w:rsidR="009B704A" w:rsidRDefault="009B704A" w:rsidP="0014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obe 仿宋 Std R">
    <w:altName w:val="Arial Unicode MS"/>
    <w:panose1 w:val="02020400000000000000"/>
    <w:charset w:val="86"/>
    <w:family w:val="auto"/>
    <w:pitch w:val="default"/>
    <w:sig w:usb0="00000207" w:usb1="0A0F1810" w:usb2="00000016" w:usb3="00000000" w:csb0="00060007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04A" w:rsidRDefault="009B704A" w:rsidP="001461FC">
      <w:pPr>
        <w:spacing w:after="0" w:line="240" w:lineRule="auto"/>
      </w:pPr>
      <w:r>
        <w:separator/>
      </w:r>
    </w:p>
  </w:footnote>
  <w:footnote w:type="continuationSeparator" w:id="0">
    <w:p w:rsidR="009B704A" w:rsidRDefault="009B704A" w:rsidP="00146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ocumentProtection w:edit="readOnly" w:formatting="1" w:enforcement="1" w:cryptProviderType="rsaFull" w:cryptAlgorithmClass="hash" w:cryptAlgorithmType="typeAny" w:cryptAlgorithmSid="4" w:cryptSpinCount="100000" w:hash="2q0gSz5JT2znd8rw6w06dCY66/w=" w:salt="SZL7LYxWDCNMAE8k8CVBrw==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2D0"/>
    <w:rsid w:val="00095D54"/>
    <w:rsid w:val="00104084"/>
    <w:rsid w:val="001163C4"/>
    <w:rsid w:val="001461FC"/>
    <w:rsid w:val="001D7F3B"/>
    <w:rsid w:val="002C42D0"/>
    <w:rsid w:val="006E6E69"/>
    <w:rsid w:val="009B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Default Paragraph Fon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6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461FC"/>
    <w:rPr>
      <w:rFonts w:cs="Times New Roman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1461F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461FC"/>
    <w:rPr>
      <w:rFonts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1214</Characters>
  <Application>Microsoft Office Word</Application>
  <DocSecurity>8</DocSecurity>
  <Lines>10</Lines>
  <Paragraphs>2</Paragraphs>
  <ScaleCrop>false</ScaleCrop>
  <Company>china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18  HS-RGC316FH-K20HA</dc:title>
  <cp:lastModifiedBy>linzhixin</cp:lastModifiedBy>
  <cp:revision>15</cp:revision>
  <dcterms:created xsi:type="dcterms:W3CDTF">2013-11-16T16:24:00Z</dcterms:created>
  <dcterms:modified xsi:type="dcterms:W3CDTF">2014-09-04T03:04:00Z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